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31" w:rsidRPr="00B3049A" w:rsidRDefault="00110531" w:rsidP="00B3049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049A">
        <w:rPr>
          <w:rFonts w:ascii="Times New Roman" w:hAnsi="Times New Roman" w:cs="Times New Roman"/>
          <w:sz w:val="28"/>
          <w:szCs w:val="28"/>
        </w:rPr>
        <w:t>МИНИСТЕРСТВО ФИНАНСОВ РОССИЙСКОЙ ФЕДЕРАЦИИ</w:t>
      </w:r>
    </w:p>
    <w:p w:rsidR="00110531" w:rsidRPr="00B3049A" w:rsidRDefault="00110531" w:rsidP="00B3049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10531" w:rsidRPr="00B3049A" w:rsidRDefault="00110531" w:rsidP="00B3049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3049A">
        <w:rPr>
          <w:rFonts w:ascii="Times New Roman" w:hAnsi="Times New Roman" w:cs="Times New Roman"/>
          <w:sz w:val="28"/>
          <w:szCs w:val="28"/>
        </w:rPr>
        <w:t>ПИСЬМО</w:t>
      </w:r>
    </w:p>
    <w:p w:rsidR="00110531" w:rsidRPr="00B3049A" w:rsidRDefault="00110531" w:rsidP="00B3049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3049A">
        <w:rPr>
          <w:rFonts w:ascii="Times New Roman" w:hAnsi="Times New Roman" w:cs="Times New Roman"/>
          <w:sz w:val="28"/>
          <w:szCs w:val="28"/>
        </w:rPr>
        <w:t>от 13 августа 2014 г. N 03-04-06/40543</w:t>
      </w:r>
    </w:p>
    <w:p w:rsidR="00110531" w:rsidRPr="00B3049A" w:rsidRDefault="00110531" w:rsidP="00B304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0531" w:rsidRPr="00B3049A" w:rsidRDefault="00110531" w:rsidP="00110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49A">
        <w:rPr>
          <w:rFonts w:ascii="Times New Roman" w:hAnsi="Times New Roman" w:cs="Times New Roman"/>
          <w:sz w:val="28"/>
          <w:szCs w:val="28"/>
        </w:rPr>
        <w:t xml:space="preserve">Департамент налоговой и таможенно-тарифной политики рассмотрел письмо ООО по вопросу обложения налогом на доходы физических лиц доходов иностранного сотрудника организации и в соответствии со </w:t>
      </w:r>
      <w:hyperlink r:id="rId5" w:history="1">
        <w:r w:rsidRPr="00B3049A">
          <w:rPr>
            <w:rFonts w:ascii="Times New Roman" w:hAnsi="Times New Roman" w:cs="Times New Roman"/>
            <w:sz w:val="28"/>
            <w:szCs w:val="28"/>
          </w:rPr>
          <w:t>статьей 34.2</w:t>
        </w:r>
      </w:hyperlink>
      <w:r w:rsidRPr="00B3049A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- Кодекс) разъясняет следующее.</w:t>
      </w:r>
    </w:p>
    <w:p w:rsidR="00110531" w:rsidRPr="00B3049A" w:rsidRDefault="00C37754" w:rsidP="00110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10531" w:rsidRPr="00B3049A">
          <w:rPr>
            <w:rFonts w:ascii="Times New Roman" w:hAnsi="Times New Roman" w:cs="Times New Roman"/>
            <w:sz w:val="28"/>
            <w:szCs w:val="28"/>
          </w:rPr>
          <w:t>Пунктом 2 статьи 207</w:t>
        </w:r>
      </w:hyperlink>
      <w:r w:rsidR="00110531" w:rsidRPr="00B3049A">
        <w:rPr>
          <w:rFonts w:ascii="Times New Roman" w:hAnsi="Times New Roman" w:cs="Times New Roman"/>
          <w:sz w:val="28"/>
          <w:szCs w:val="28"/>
        </w:rPr>
        <w:t xml:space="preserve"> Кодекса установлено, что налоговыми резидентами Российской Федерации признаются физические лица, фактически находящиеся в Российской Федерации не менее 183 календарных дней в течение 12 следующих подряд месяцев.</w:t>
      </w:r>
    </w:p>
    <w:p w:rsidR="00110531" w:rsidRPr="00B3049A" w:rsidRDefault="00110531" w:rsidP="00110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49A">
        <w:rPr>
          <w:rFonts w:ascii="Times New Roman" w:hAnsi="Times New Roman" w:cs="Times New Roman"/>
          <w:sz w:val="28"/>
          <w:szCs w:val="28"/>
        </w:rPr>
        <w:t xml:space="preserve">С учетом </w:t>
      </w:r>
      <w:hyperlink r:id="rId7" w:history="1">
        <w:r w:rsidRPr="00B3049A">
          <w:rPr>
            <w:rFonts w:ascii="Times New Roman" w:hAnsi="Times New Roman" w:cs="Times New Roman"/>
            <w:sz w:val="28"/>
            <w:szCs w:val="28"/>
          </w:rPr>
          <w:t>пункта 3 статьи 224</w:t>
        </w:r>
      </w:hyperlink>
      <w:r w:rsidRPr="00B3049A">
        <w:rPr>
          <w:rFonts w:ascii="Times New Roman" w:hAnsi="Times New Roman" w:cs="Times New Roman"/>
          <w:sz w:val="28"/>
          <w:szCs w:val="28"/>
        </w:rPr>
        <w:t xml:space="preserve"> Кодекса доходы физических лиц, находящихся в Российской Федерации менее 183 дней за 12 месяцев, предшествующих дате получения дохода, не признаваемых налоговыми резидентами Российской Федерации, подлежат обложению налогом на доходы физических лиц по ставке в размере 30 процентов.</w:t>
      </w:r>
    </w:p>
    <w:p w:rsidR="00110531" w:rsidRPr="00B3049A" w:rsidRDefault="00110531" w:rsidP="00110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49A">
        <w:rPr>
          <w:rFonts w:ascii="Times New Roman" w:hAnsi="Times New Roman" w:cs="Times New Roman"/>
          <w:sz w:val="28"/>
          <w:szCs w:val="28"/>
        </w:rPr>
        <w:t>По вопросу признания физического лица высококвалифицированным специалистом следует обращаться в Федеральную миграционную службу.</w:t>
      </w:r>
    </w:p>
    <w:p w:rsidR="00110531" w:rsidRPr="00B3049A" w:rsidRDefault="00110531" w:rsidP="00110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4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3049A">
          <w:rPr>
            <w:rFonts w:ascii="Times New Roman" w:hAnsi="Times New Roman" w:cs="Times New Roman"/>
            <w:sz w:val="28"/>
            <w:szCs w:val="28"/>
          </w:rPr>
          <w:t>пунктом 1 статьи 210</w:t>
        </w:r>
      </w:hyperlink>
      <w:r w:rsidRPr="00B3049A">
        <w:rPr>
          <w:rFonts w:ascii="Times New Roman" w:hAnsi="Times New Roman" w:cs="Times New Roman"/>
          <w:sz w:val="28"/>
          <w:szCs w:val="28"/>
        </w:rPr>
        <w:t xml:space="preserve"> Кодекса при определении налоговой базы учитываются все доходы налогоплательщика, полученные им как в денежной, так и в натуральной форме.</w:t>
      </w:r>
    </w:p>
    <w:p w:rsidR="00110531" w:rsidRPr="00B3049A" w:rsidRDefault="00110531" w:rsidP="00110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49A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Pr="00B3049A">
          <w:rPr>
            <w:rFonts w:ascii="Times New Roman" w:hAnsi="Times New Roman" w:cs="Times New Roman"/>
            <w:sz w:val="28"/>
            <w:szCs w:val="28"/>
          </w:rPr>
          <w:t>подпункту 1 пункта 2 статьи 211</w:t>
        </w:r>
      </w:hyperlink>
      <w:r w:rsidRPr="00B3049A">
        <w:rPr>
          <w:rFonts w:ascii="Times New Roman" w:hAnsi="Times New Roman" w:cs="Times New Roman"/>
          <w:sz w:val="28"/>
          <w:szCs w:val="28"/>
        </w:rPr>
        <w:t xml:space="preserve"> Кодекса к доходам, полученным налогоплательщиком в натуральной форме, в частности, относится оплата (полностью или частично) за него организациями товаров (работ, услуг) или имущественных прав, в том числе коммунальных услуг, питания, отдыха, обучения в интересах налогоплательщика.</w:t>
      </w:r>
    </w:p>
    <w:p w:rsidR="00110531" w:rsidRPr="00B3049A" w:rsidRDefault="00110531" w:rsidP="00110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49A">
        <w:rPr>
          <w:rFonts w:ascii="Times New Roman" w:hAnsi="Times New Roman" w:cs="Times New Roman"/>
          <w:sz w:val="28"/>
          <w:szCs w:val="28"/>
        </w:rPr>
        <w:t xml:space="preserve">Таким образом, оплата организацией за своего сотрудника стоимости проживания признается его доходом, полученным в натуральной форме. С учетом </w:t>
      </w:r>
      <w:hyperlink r:id="rId10" w:history="1">
        <w:r w:rsidRPr="00B3049A">
          <w:rPr>
            <w:rFonts w:ascii="Times New Roman" w:hAnsi="Times New Roman" w:cs="Times New Roman"/>
            <w:sz w:val="28"/>
            <w:szCs w:val="28"/>
          </w:rPr>
          <w:t>пункта 1 статьи 211</w:t>
        </w:r>
      </w:hyperlink>
      <w:r w:rsidRPr="00B3049A">
        <w:rPr>
          <w:rFonts w:ascii="Times New Roman" w:hAnsi="Times New Roman" w:cs="Times New Roman"/>
          <w:sz w:val="28"/>
          <w:szCs w:val="28"/>
        </w:rPr>
        <w:t xml:space="preserve"> Кодекса суммы данной оплаты включаются в налоговую базу указанного физического лица.</w:t>
      </w:r>
    </w:p>
    <w:p w:rsidR="00110531" w:rsidRPr="00B3049A" w:rsidRDefault="00110531" w:rsidP="00B304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0531" w:rsidRPr="00B3049A" w:rsidRDefault="00110531" w:rsidP="00110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49A">
        <w:rPr>
          <w:rFonts w:ascii="Times New Roman" w:hAnsi="Times New Roman" w:cs="Times New Roman"/>
          <w:sz w:val="28"/>
          <w:szCs w:val="28"/>
        </w:rPr>
        <w:t>КонсультантПлюс: примечание.</w:t>
      </w:r>
    </w:p>
    <w:p w:rsidR="00110531" w:rsidRPr="00B3049A" w:rsidRDefault="00110531" w:rsidP="00110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49A">
        <w:rPr>
          <w:rFonts w:ascii="Times New Roman" w:hAnsi="Times New Roman" w:cs="Times New Roman"/>
          <w:sz w:val="28"/>
          <w:szCs w:val="28"/>
        </w:rPr>
        <w:t>В тексте документа, видимо, допущена опечатка: в нижеследующем абзаце, возможно, имеется в виду п. 3 ст. 224 НК РФ, а не ст. 210.</w:t>
      </w:r>
    </w:p>
    <w:p w:rsidR="00110531" w:rsidRPr="00B3049A" w:rsidRDefault="00110531" w:rsidP="00B304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0531" w:rsidRPr="00B3049A" w:rsidRDefault="00110531" w:rsidP="00110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4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B3049A">
          <w:rPr>
            <w:rFonts w:ascii="Times New Roman" w:hAnsi="Times New Roman" w:cs="Times New Roman"/>
            <w:sz w:val="28"/>
            <w:szCs w:val="28"/>
          </w:rPr>
          <w:t>пунктом 3 статьи 210</w:t>
        </w:r>
      </w:hyperlink>
      <w:r w:rsidRPr="00B3049A">
        <w:rPr>
          <w:rFonts w:ascii="Times New Roman" w:hAnsi="Times New Roman" w:cs="Times New Roman"/>
          <w:sz w:val="28"/>
          <w:szCs w:val="28"/>
        </w:rPr>
        <w:t xml:space="preserve"> Кодекса доходы в виде сумм оплаты организацией стоимости проживания сотрудника, не признаваемого налоговым резидентом Российской Федерации, подлежат обложению налогом на доходы физических лиц по ставке в размере 30 процентов.</w:t>
      </w:r>
    </w:p>
    <w:p w:rsidR="00110531" w:rsidRPr="00B3049A" w:rsidRDefault="00110531" w:rsidP="00110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49A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2" w:history="1">
        <w:r w:rsidRPr="00B3049A">
          <w:rPr>
            <w:rFonts w:ascii="Times New Roman" w:hAnsi="Times New Roman" w:cs="Times New Roman"/>
            <w:sz w:val="28"/>
            <w:szCs w:val="28"/>
          </w:rPr>
          <w:t>пункту 5.19</w:t>
        </w:r>
      </w:hyperlink>
      <w:r w:rsidRPr="00B3049A">
        <w:rPr>
          <w:rFonts w:ascii="Times New Roman" w:hAnsi="Times New Roman" w:cs="Times New Roman"/>
          <w:sz w:val="28"/>
          <w:szCs w:val="28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</w:t>
      </w:r>
      <w:r w:rsidRPr="00B3049A">
        <w:rPr>
          <w:rFonts w:ascii="Times New Roman" w:hAnsi="Times New Roman" w:cs="Times New Roman"/>
          <w:sz w:val="28"/>
          <w:szCs w:val="28"/>
        </w:rPr>
        <w:lastRenderedPageBreak/>
        <w:t>Федерации от 19.06.2012 N 610, по вопросам уплаты страховых взносов в государственные внебюджетные фонды следует обращаться в Министерство труда и социальной защиты Российской Федерации.</w:t>
      </w:r>
    </w:p>
    <w:p w:rsidR="00110531" w:rsidRPr="00B3049A" w:rsidRDefault="00110531" w:rsidP="00B304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0531" w:rsidRPr="00B3049A" w:rsidRDefault="00110531" w:rsidP="001105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049A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110531" w:rsidRPr="00B3049A" w:rsidRDefault="00110531" w:rsidP="001105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049A">
        <w:rPr>
          <w:rFonts w:ascii="Times New Roman" w:hAnsi="Times New Roman" w:cs="Times New Roman"/>
          <w:sz w:val="28"/>
          <w:szCs w:val="28"/>
        </w:rPr>
        <w:t>Департамента налоговой</w:t>
      </w:r>
    </w:p>
    <w:p w:rsidR="00110531" w:rsidRPr="00B3049A" w:rsidRDefault="00110531" w:rsidP="001105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049A">
        <w:rPr>
          <w:rFonts w:ascii="Times New Roman" w:hAnsi="Times New Roman" w:cs="Times New Roman"/>
          <w:sz w:val="28"/>
          <w:szCs w:val="28"/>
        </w:rPr>
        <w:t>и таможенно-тарифной политики</w:t>
      </w:r>
    </w:p>
    <w:p w:rsidR="00110531" w:rsidRPr="00B3049A" w:rsidRDefault="00110531" w:rsidP="001105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049A">
        <w:rPr>
          <w:rFonts w:ascii="Times New Roman" w:hAnsi="Times New Roman" w:cs="Times New Roman"/>
          <w:sz w:val="28"/>
          <w:szCs w:val="28"/>
        </w:rPr>
        <w:t>Р.А.СААКЯН</w:t>
      </w:r>
    </w:p>
    <w:p w:rsidR="00110531" w:rsidRPr="00B3049A" w:rsidRDefault="00110531" w:rsidP="0011053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3049A">
        <w:rPr>
          <w:rFonts w:ascii="Times New Roman" w:hAnsi="Times New Roman" w:cs="Times New Roman"/>
          <w:sz w:val="28"/>
          <w:szCs w:val="28"/>
        </w:rPr>
        <w:t>13.08.2014</w:t>
      </w:r>
    </w:p>
    <w:p w:rsidR="00110531" w:rsidRPr="00B3049A" w:rsidRDefault="00110531" w:rsidP="001105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10531" w:rsidRPr="00B3049A" w:rsidRDefault="00110531" w:rsidP="001105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2701A" w:rsidRPr="00B3049A" w:rsidRDefault="00D2701A">
      <w:pPr>
        <w:rPr>
          <w:rFonts w:ascii="Times New Roman" w:hAnsi="Times New Roman" w:cs="Times New Roman"/>
          <w:sz w:val="28"/>
          <w:szCs w:val="28"/>
        </w:rPr>
      </w:pPr>
    </w:p>
    <w:sectPr w:rsidR="00D2701A" w:rsidRPr="00B3049A" w:rsidSect="00BA0932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41"/>
    <w:rsid w:val="00110531"/>
    <w:rsid w:val="00820B41"/>
    <w:rsid w:val="00B3049A"/>
    <w:rsid w:val="00C37754"/>
    <w:rsid w:val="00D2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053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053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233E59547C603D5E7B84471DB94DFB4E10DDDAAA7C265D52B9267D520B2DFBCA35036053525284W4BD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233E59547C603D5E7B84471DB94DFB4E10DDDAAA7C265D52B9267D520B2DFBCA3503645654W5BBJ" TargetMode="External"/><Relationship Id="rId12" Type="http://schemas.openxmlformats.org/officeDocument/2006/relationships/hyperlink" Target="consultantplus://offline/ref=81233E59547C603D5E7B84471DB94DFB4E10DEDDAD7E265D52B9267D520B2DFBCA35036053535181W4BC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233E59547C603D5E7B84471DB94DFB4E10DDDAAA7C265D52B9267D520B2DFBCA3503695456W5B7J" TargetMode="External"/><Relationship Id="rId11" Type="http://schemas.openxmlformats.org/officeDocument/2006/relationships/hyperlink" Target="consultantplus://offline/ref=81233E59547C603D5E7B84471DB94DFB4E10DDDAAA7C265D52B9267D520B2DFBCA3503645654W5BBJ" TargetMode="External"/><Relationship Id="rId5" Type="http://schemas.openxmlformats.org/officeDocument/2006/relationships/hyperlink" Target="consultantplus://offline/ref=81233E59547C603D5E7B84471DB94DFB4E10DCD3A978265D52B9267D520B2DFBCA3503605352508CW4B8J" TargetMode="External"/><Relationship Id="rId10" Type="http://schemas.openxmlformats.org/officeDocument/2006/relationships/hyperlink" Target="consultantplus://offline/ref=81233E59547C603D5E7B84471DB94DFB4E10DDDAAA7C265D52B9267D520B2DFBCA3503675A54W5B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233E59547C603D5E7B84471DB94DFB4E10DDDAAA7C265D52B9267D520B2DFBCA35036053525287W4B2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Кощугулова Р.Б.</cp:lastModifiedBy>
  <cp:revision>4</cp:revision>
  <dcterms:created xsi:type="dcterms:W3CDTF">2014-10-20T09:02:00Z</dcterms:created>
  <dcterms:modified xsi:type="dcterms:W3CDTF">2014-10-20T09:07:00Z</dcterms:modified>
</cp:coreProperties>
</file>